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57EAC" w14:textId="77777777" w:rsidR="00063692" w:rsidRPr="002368AC" w:rsidRDefault="009C1DAC" w:rsidP="00EB3A1D">
      <w:pPr>
        <w:spacing w:line="480" w:lineRule="auto"/>
        <w:rPr>
          <w:rFonts w:ascii="Arial" w:hAnsi="Arial" w:cs="Arial"/>
          <w:b/>
        </w:rPr>
      </w:pPr>
      <w:r w:rsidRPr="002368AC">
        <w:rPr>
          <w:rFonts w:ascii="Arial" w:hAnsi="Arial" w:cs="Arial"/>
          <w:b/>
        </w:rPr>
        <w:t xml:space="preserve">SI.8 </w:t>
      </w:r>
      <w:proofErr w:type="spellStart"/>
      <w:r w:rsidRPr="002368AC">
        <w:rPr>
          <w:rFonts w:ascii="Arial" w:hAnsi="Arial" w:cs="Arial"/>
          <w:b/>
        </w:rPr>
        <w:t>Compare_Bumble-BEEHAVE_v_BEE-STEWARD_results</w:t>
      </w:r>
      <w:proofErr w:type="spellEnd"/>
    </w:p>
    <w:p w14:paraId="03C11161" w14:textId="2F4C86F7" w:rsidR="006D4388" w:rsidRPr="002368AC" w:rsidRDefault="006D4388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t>W</w:t>
      </w:r>
      <w:r w:rsidR="004565E9" w:rsidRPr="002368AC">
        <w:rPr>
          <w:rFonts w:ascii="Arial" w:hAnsi="Arial" w:cs="Arial"/>
        </w:rPr>
        <w:t xml:space="preserve">e have compared the results from Figure 2c </w:t>
      </w:r>
      <w:r w:rsidR="00A72C2B" w:rsidRPr="002368AC">
        <w:rPr>
          <w:rFonts w:ascii="Arial" w:hAnsi="Arial" w:cs="Arial"/>
        </w:rPr>
        <w:t>of</w:t>
      </w:r>
      <w:r w:rsidR="004565E9" w:rsidRPr="002368AC">
        <w:rPr>
          <w:rFonts w:ascii="Arial" w:hAnsi="Arial" w:cs="Arial"/>
        </w:rPr>
        <w:t xml:space="preserve"> our </w:t>
      </w:r>
      <w:r w:rsidR="004565E9" w:rsidRPr="002368AC">
        <w:rPr>
          <w:rFonts w:ascii="Arial" w:hAnsi="Arial" w:cs="Arial"/>
          <w:i/>
        </w:rPr>
        <w:t>Bumble</w:t>
      </w:r>
      <w:r w:rsidR="004565E9" w:rsidRPr="002368AC">
        <w:rPr>
          <w:rFonts w:ascii="Arial" w:hAnsi="Arial" w:cs="Arial"/>
        </w:rPr>
        <w:t xml:space="preserve">-BEEHAVE manuscript (Becher and Twiston-Davies </w:t>
      </w:r>
      <w:r w:rsidR="004565E9" w:rsidRPr="002368AC">
        <w:rPr>
          <w:rFonts w:ascii="Arial" w:hAnsi="Arial" w:cs="Arial"/>
          <w:i/>
        </w:rPr>
        <w:t>et al.</w:t>
      </w:r>
      <w:r w:rsidR="0038644A" w:rsidRPr="002368AC">
        <w:rPr>
          <w:rFonts w:ascii="Arial" w:hAnsi="Arial" w:cs="Arial"/>
          <w:i/>
        </w:rPr>
        <w:t>,</w:t>
      </w:r>
      <w:r w:rsidR="004565E9" w:rsidRPr="002368AC">
        <w:rPr>
          <w:rFonts w:ascii="Arial" w:hAnsi="Arial" w:cs="Arial"/>
        </w:rPr>
        <w:t xml:space="preserve"> 2018) with the same simulation ran in the BEE-ST</w:t>
      </w:r>
      <w:r w:rsidRPr="002368AC">
        <w:rPr>
          <w:rFonts w:ascii="Arial" w:hAnsi="Arial" w:cs="Arial"/>
        </w:rPr>
        <w:t>EWARD tool</w:t>
      </w:r>
      <w:r w:rsidR="004565E9" w:rsidRPr="002368AC">
        <w:rPr>
          <w:rFonts w:ascii="Arial" w:hAnsi="Arial" w:cs="Arial"/>
        </w:rPr>
        <w:t xml:space="preserve"> </w:t>
      </w:r>
      <w:r w:rsidRPr="002368AC">
        <w:rPr>
          <w:rFonts w:ascii="Arial" w:hAnsi="Arial" w:cs="Arial"/>
        </w:rPr>
        <w:t>using the default map “Sussex1”</w:t>
      </w:r>
      <w:r w:rsidR="00510D72" w:rsidRPr="002368AC">
        <w:rPr>
          <w:rFonts w:ascii="Arial" w:hAnsi="Arial" w:cs="Arial"/>
        </w:rPr>
        <w:t>.</w:t>
      </w:r>
    </w:p>
    <w:p w14:paraId="54627D99" w14:textId="54385349" w:rsidR="0038644A" w:rsidRPr="002368AC" w:rsidRDefault="0038644A" w:rsidP="00EB3A1D">
      <w:pPr>
        <w:pStyle w:val="NormalWeb"/>
        <w:spacing w:before="0" w:beforeAutospacing="0" w:after="240" w:afterAutospacing="0" w:line="480" w:lineRule="auto"/>
        <w:rPr>
          <w:rFonts w:ascii="Arial" w:hAnsi="Arial" w:cs="Arial"/>
          <w:sz w:val="22"/>
          <w:szCs w:val="22"/>
        </w:rPr>
      </w:pPr>
      <w:r w:rsidRPr="002368AC">
        <w:rPr>
          <w:rFonts w:ascii="Arial" w:hAnsi="Arial" w:cs="Arial"/>
          <w:sz w:val="22"/>
          <w:szCs w:val="22"/>
        </w:rPr>
        <w:t>We compared predicted nest densities of simulated colonies of </w:t>
      </w:r>
      <w:r w:rsidRPr="002368AC">
        <w:rPr>
          <w:rFonts w:ascii="Arial" w:hAnsi="Arial" w:cs="Arial"/>
          <w:i/>
          <w:iCs/>
          <w:sz w:val="22"/>
          <w:szCs w:val="22"/>
        </w:rPr>
        <w:t>B. terrestris</w:t>
      </w:r>
      <w:r w:rsidRPr="002368AC">
        <w:rPr>
          <w:rFonts w:ascii="Arial" w:hAnsi="Arial" w:cs="Arial"/>
          <w:sz w:val="22"/>
          <w:szCs w:val="22"/>
        </w:rPr>
        <w:t> </w:t>
      </w:r>
      <w:r w:rsidR="00A72C2B" w:rsidRPr="002368AC">
        <w:rPr>
          <w:rFonts w:ascii="Arial" w:hAnsi="Arial" w:cs="Arial"/>
          <w:sz w:val="22"/>
          <w:szCs w:val="22"/>
        </w:rPr>
        <w:t xml:space="preserve">using the </w:t>
      </w:r>
      <w:r w:rsidR="00A72C2B" w:rsidRPr="002368AC">
        <w:rPr>
          <w:rFonts w:ascii="Arial" w:hAnsi="Arial" w:cs="Arial"/>
          <w:i/>
          <w:sz w:val="22"/>
          <w:szCs w:val="22"/>
        </w:rPr>
        <w:t>Bumble</w:t>
      </w:r>
      <w:r w:rsidR="00A72C2B" w:rsidRPr="002368AC">
        <w:rPr>
          <w:rFonts w:ascii="Arial" w:hAnsi="Arial" w:cs="Arial"/>
          <w:sz w:val="22"/>
          <w:szCs w:val="22"/>
        </w:rPr>
        <w:t xml:space="preserve">-BEEHAVE model </w:t>
      </w:r>
      <w:r w:rsidRPr="002368AC">
        <w:rPr>
          <w:rFonts w:ascii="Arial" w:hAnsi="Arial" w:cs="Arial"/>
          <w:sz w:val="22"/>
          <w:szCs w:val="22"/>
        </w:rPr>
        <w:t xml:space="preserve">to estimated field nest densities (Knight </w:t>
      </w:r>
      <w:r w:rsidRPr="002368AC">
        <w:rPr>
          <w:rFonts w:ascii="Arial" w:hAnsi="Arial" w:cs="Arial"/>
          <w:i/>
          <w:sz w:val="22"/>
          <w:szCs w:val="22"/>
        </w:rPr>
        <w:t>et al</w:t>
      </w:r>
      <w:r w:rsidRPr="002368AC">
        <w:rPr>
          <w:rFonts w:ascii="Arial" w:hAnsi="Arial" w:cs="Arial"/>
          <w:sz w:val="22"/>
          <w:szCs w:val="22"/>
        </w:rPr>
        <w:t>., 2005). Simulations (</w:t>
      </w:r>
      <w:r w:rsidRPr="002368AC">
        <w:rPr>
          <w:rFonts w:ascii="Arial" w:hAnsi="Arial" w:cs="Arial"/>
          <w:i/>
          <w:iCs/>
          <w:sz w:val="22"/>
          <w:szCs w:val="22"/>
        </w:rPr>
        <w:t>n</w:t>
      </w:r>
      <w:r w:rsidRPr="002368AC">
        <w:rPr>
          <w:rFonts w:ascii="Arial" w:hAnsi="Arial" w:cs="Arial"/>
          <w:sz w:val="22"/>
          <w:szCs w:val="22"/>
        </w:rPr>
        <w:t> = 3) started with 7,500 queens and ran for 10 y</w:t>
      </w:r>
      <w:r w:rsidR="00A72C2B" w:rsidRPr="002368AC">
        <w:rPr>
          <w:rFonts w:ascii="Arial" w:hAnsi="Arial" w:cs="Arial"/>
          <w:sz w:val="22"/>
          <w:szCs w:val="22"/>
        </w:rPr>
        <w:t>ears in the default realistic landscape (“Sussex1” file</w:t>
      </w:r>
      <w:r w:rsidR="00510D72" w:rsidRPr="002368AC">
        <w:rPr>
          <w:rFonts w:ascii="Arial" w:hAnsi="Arial" w:cs="Arial"/>
          <w:sz w:val="22"/>
          <w:szCs w:val="22"/>
        </w:rPr>
        <w:t>, “_SYSTEM_Sussex1.png”</w:t>
      </w:r>
      <w:r w:rsidR="00A72C2B" w:rsidRPr="002368AC">
        <w:rPr>
          <w:rFonts w:ascii="Arial" w:hAnsi="Arial" w:cs="Arial"/>
          <w:sz w:val="22"/>
          <w:szCs w:val="22"/>
        </w:rPr>
        <w:t xml:space="preserve">). </w:t>
      </w:r>
      <w:r w:rsidRPr="002368AC">
        <w:rPr>
          <w:rFonts w:ascii="Arial" w:hAnsi="Arial" w:cs="Arial"/>
          <w:sz w:val="22"/>
          <w:szCs w:val="22"/>
        </w:rPr>
        <w:t>We recorded the number of colonies in the landscape per km</w:t>
      </w:r>
      <w:r w:rsidRPr="002368AC">
        <w:rPr>
          <w:rFonts w:ascii="Arial" w:hAnsi="Arial" w:cs="Arial"/>
          <w:sz w:val="22"/>
          <w:szCs w:val="22"/>
          <w:vertAlign w:val="superscript"/>
        </w:rPr>
        <w:t>2</w:t>
      </w:r>
      <w:r w:rsidRPr="002368AC">
        <w:rPr>
          <w:rFonts w:ascii="Arial" w:hAnsi="Arial" w:cs="Arial"/>
          <w:sz w:val="22"/>
          <w:szCs w:val="22"/>
        </w:rPr>
        <w:t xml:space="preserve"> and calculated the maximum colony density per year and then averaged this over the last 5 years for each simulation run. We compared modelled mean nest densities to </w:t>
      </w:r>
      <w:r w:rsidR="00C26790" w:rsidRPr="002368AC">
        <w:rPr>
          <w:rFonts w:ascii="Arial" w:hAnsi="Arial" w:cs="Arial"/>
          <w:sz w:val="22"/>
          <w:szCs w:val="22"/>
        </w:rPr>
        <w:t xml:space="preserve">empirical </w:t>
      </w:r>
      <w:r w:rsidRPr="002368AC">
        <w:rPr>
          <w:rFonts w:ascii="Arial" w:hAnsi="Arial" w:cs="Arial"/>
          <w:sz w:val="22"/>
          <w:szCs w:val="22"/>
        </w:rPr>
        <w:t>nest densities calculated from genetic data, and based on an approximate foraging range of 758 m for </w:t>
      </w:r>
      <w:r w:rsidRPr="002368AC">
        <w:rPr>
          <w:rFonts w:ascii="Arial" w:hAnsi="Arial" w:cs="Arial"/>
          <w:i/>
          <w:iCs/>
          <w:sz w:val="22"/>
          <w:szCs w:val="22"/>
        </w:rPr>
        <w:t>B</w:t>
      </w:r>
      <w:r w:rsidR="00510D72" w:rsidRPr="002368AC">
        <w:rPr>
          <w:rFonts w:ascii="Arial" w:hAnsi="Arial" w:cs="Arial"/>
          <w:i/>
          <w:iCs/>
          <w:sz w:val="22"/>
          <w:szCs w:val="22"/>
        </w:rPr>
        <w:t>ombus</w:t>
      </w:r>
      <w:r w:rsidRPr="002368AC">
        <w:rPr>
          <w:rFonts w:ascii="Arial" w:hAnsi="Arial" w:cs="Arial"/>
          <w:i/>
          <w:iCs/>
          <w:sz w:val="22"/>
          <w:szCs w:val="22"/>
        </w:rPr>
        <w:t xml:space="preserve"> terrestris</w:t>
      </w:r>
      <w:r w:rsidRPr="002368AC">
        <w:rPr>
          <w:rFonts w:ascii="Arial" w:hAnsi="Arial" w:cs="Arial"/>
          <w:sz w:val="22"/>
          <w:szCs w:val="22"/>
        </w:rPr>
        <w:t xml:space="preserve"> (Knight </w:t>
      </w:r>
      <w:r w:rsidRPr="002368AC">
        <w:rPr>
          <w:rFonts w:ascii="Arial" w:hAnsi="Arial" w:cs="Arial"/>
          <w:i/>
          <w:sz w:val="22"/>
          <w:szCs w:val="22"/>
        </w:rPr>
        <w:t>et al</w:t>
      </w:r>
      <w:r w:rsidRPr="002368AC">
        <w:rPr>
          <w:rFonts w:ascii="Arial" w:hAnsi="Arial" w:cs="Arial"/>
          <w:sz w:val="22"/>
          <w:szCs w:val="22"/>
        </w:rPr>
        <w:t>., 2005). We</w:t>
      </w:r>
      <w:r w:rsidR="00A72C2B" w:rsidRPr="002368AC">
        <w:rPr>
          <w:rFonts w:ascii="Arial" w:hAnsi="Arial" w:cs="Arial"/>
          <w:sz w:val="22"/>
          <w:szCs w:val="22"/>
        </w:rPr>
        <w:t xml:space="preserve"> then</w:t>
      </w:r>
      <w:r w:rsidRPr="002368AC">
        <w:rPr>
          <w:rFonts w:ascii="Arial" w:hAnsi="Arial" w:cs="Arial"/>
          <w:sz w:val="22"/>
          <w:szCs w:val="22"/>
        </w:rPr>
        <w:t xml:space="preserve"> compared the </w:t>
      </w:r>
      <w:r w:rsidR="00A72C2B" w:rsidRPr="002368AC">
        <w:rPr>
          <w:rFonts w:ascii="Arial" w:hAnsi="Arial" w:cs="Arial"/>
          <w:sz w:val="22"/>
          <w:szCs w:val="22"/>
        </w:rPr>
        <w:t xml:space="preserve">same simulation and calculations ran in the BEE-STEWARD tool and used a t-test to test for significant difference between </w:t>
      </w:r>
      <w:r w:rsidR="004A3467" w:rsidRPr="002368AC">
        <w:rPr>
          <w:rFonts w:ascii="Arial" w:hAnsi="Arial" w:cs="Arial"/>
          <w:sz w:val="22"/>
          <w:szCs w:val="22"/>
        </w:rPr>
        <w:t>maximal nest densities</w:t>
      </w:r>
      <w:r w:rsidR="00A72C2B" w:rsidRPr="002368AC">
        <w:rPr>
          <w:rFonts w:ascii="Arial" w:hAnsi="Arial" w:cs="Arial"/>
          <w:sz w:val="22"/>
          <w:szCs w:val="22"/>
        </w:rPr>
        <w:t xml:space="preserve">. </w:t>
      </w:r>
    </w:p>
    <w:p w14:paraId="24040EB0" w14:textId="1CEEE10F" w:rsidR="00F46CC0" w:rsidRPr="002368AC" w:rsidRDefault="006D4388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t>Results show</w:t>
      </w:r>
      <w:r w:rsidR="00F46CC0" w:rsidRPr="002368AC">
        <w:rPr>
          <w:rFonts w:ascii="Arial" w:hAnsi="Arial" w:cs="Arial"/>
        </w:rPr>
        <w:t xml:space="preserve">ed </w:t>
      </w:r>
      <w:r w:rsidR="00A72C2B" w:rsidRPr="002368AC">
        <w:rPr>
          <w:rFonts w:ascii="Arial" w:hAnsi="Arial" w:cs="Arial"/>
        </w:rPr>
        <w:t xml:space="preserve">the same pattern of colony density over the 10 years (Figure 1) and </w:t>
      </w:r>
      <w:r w:rsidR="00F46CC0" w:rsidRPr="002368AC">
        <w:rPr>
          <w:rFonts w:ascii="Arial" w:hAnsi="Arial" w:cs="Arial"/>
        </w:rPr>
        <w:t>that</w:t>
      </w:r>
      <w:r w:rsidR="00EB3A1D" w:rsidRPr="002368AC">
        <w:rPr>
          <w:rFonts w:ascii="Arial" w:hAnsi="Arial" w:cs="Arial"/>
        </w:rPr>
        <w:t xml:space="preserve"> the</w:t>
      </w:r>
      <w:r w:rsidRPr="002368AC">
        <w:rPr>
          <w:rFonts w:ascii="Arial" w:hAnsi="Arial" w:cs="Arial"/>
        </w:rPr>
        <w:t xml:space="preserve"> average maximum colony density </w:t>
      </w:r>
      <w:r w:rsidR="00F46CC0" w:rsidRPr="002368AC">
        <w:rPr>
          <w:rFonts w:ascii="Arial" w:hAnsi="Arial" w:cs="Arial"/>
        </w:rPr>
        <w:t>was 34.31 (2dp, colonies/km</w:t>
      </w:r>
      <w:r w:rsidR="00F46CC0" w:rsidRPr="002368AC">
        <w:rPr>
          <w:rFonts w:ascii="Arial" w:hAnsi="Arial" w:cs="Arial"/>
          <w:vertAlign w:val="superscript"/>
        </w:rPr>
        <w:t>2</w:t>
      </w:r>
      <w:r w:rsidR="00F46CC0" w:rsidRPr="002368AC">
        <w:rPr>
          <w:rFonts w:ascii="Arial" w:hAnsi="Arial" w:cs="Arial"/>
        </w:rPr>
        <w:t xml:space="preserve">) </w:t>
      </w:r>
      <w:r w:rsidRPr="002368AC">
        <w:rPr>
          <w:rFonts w:ascii="Arial" w:hAnsi="Arial" w:cs="Arial"/>
        </w:rPr>
        <w:t xml:space="preserve">derived from the </w:t>
      </w:r>
      <w:r w:rsidRPr="002368AC">
        <w:rPr>
          <w:rFonts w:ascii="Arial" w:hAnsi="Arial" w:cs="Arial"/>
          <w:i/>
        </w:rPr>
        <w:t>Bumble-</w:t>
      </w:r>
      <w:r w:rsidRPr="002368AC">
        <w:rPr>
          <w:rFonts w:ascii="Arial" w:hAnsi="Arial" w:cs="Arial"/>
        </w:rPr>
        <w:t xml:space="preserve">BEEHAVE model and </w:t>
      </w:r>
      <w:r w:rsidR="00F46CC0" w:rsidRPr="002368AC">
        <w:rPr>
          <w:rFonts w:ascii="Arial" w:hAnsi="Arial" w:cs="Arial"/>
        </w:rPr>
        <w:t>34.53 (2dp, colonies/km</w:t>
      </w:r>
      <w:r w:rsidR="00F46CC0" w:rsidRPr="002368AC">
        <w:rPr>
          <w:rFonts w:ascii="Arial" w:hAnsi="Arial" w:cs="Arial"/>
          <w:vertAlign w:val="superscript"/>
        </w:rPr>
        <w:t>2</w:t>
      </w:r>
      <w:r w:rsidR="00F46CC0" w:rsidRPr="002368AC">
        <w:rPr>
          <w:rFonts w:ascii="Arial" w:hAnsi="Arial" w:cs="Arial"/>
        </w:rPr>
        <w:t>) when using t</w:t>
      </w:r>
      <w:r w:rsidRPr="002368AC">
        <w:rPr>
          <w:rFonts w:ascii="Arial" w:hAnsi="Arial" w:cs="Arial"/>
        </w:rPr>
        <w:t>he</w:t>
      </w:r>
      <w:r w:rsidR="00F46CC0" w:rsidRPr="002368AC">
        <w:rPr>
          <w:rFonts w:ascii="Arial" w:hAnsi="Arial" w:cs="Arial"/>
        </w:rPr>
        <w:t xml:space="preserve"> new</w:t>
      </w:r>
      <w:r w:rsidRPr="002368AC">
        <w:rPr>
          <w:rFonts w:ascii="Arial" w:hAnsi="Arial" w:cs="Arial"/>
        </w:rPr>
        <w:t xml:space="preserve"> BEE-STEWARD too</w:t>
      </w:r>
      <w:r w:rsidR="00510D72" w:rsidRPr="002368AC">
        <w:rPr>
          <w:rFonts w:ascii="Arial" w:hAnsi="Arial" w:cs="Arial"/>
        </w:rPr>
        <w:t>l</w:t>
      </w:r>
      <w:r w:rsidR="00331A45" w:rsidRPr="002368AC">
        <w:rPr>
          <w:rFonts w:ascii="Arial" w:hAnsi="Arial" w:cs="Arial"/>
        </w:rPr>
        <w:t xml:space="preserve"> and </w:t>
      </w:r>
      <w:r w:rsidR="00F46CC0" w:rsidRPr="002368AC">
        <w:rPr>
          <w:rFonts w:ascii="Arial" w:hAnsi="Arial" w:cs="Arial"/>
        </w:rPr>
        <w:t xml:space="preserve">no significant difference </w:t>
      </w:r>
      <w:r w:rsidR="00C52714" w:rsidRPr="002368AC">
        <w:rPr>
          <w:rFonts w:ascii="Arial" w:hAnsi="Arial" w:cs="Arial"/>
        </w:rPr>
        <w:t>(</w:t>
      </w:r>
      <w:r w:rsidR="00331A45" w:rsidRPr="002368AC">
        <w:rPr>
          <w:rFonts w:ascii="Arial" w:hAnsi="Arial" w:cs="Arial"/>
        </w:rPr>
        <w:t xml:space="preserve">t-test, </w:t>
      </w:r>
      <w:r w:rsidR="00C52714" w:rsidRPr="002368AC">
        <w:rPr>
          <w:rFonts w:ascii="Arial" w:hAnsi="Arial" w:cs="Arial"/>
        </w:rPr>
        <w:t>p=0.9115</w:t>
      </w:r>
      <w:r w:rsidR="00A72C2B" w:rsidRPr="002368AC">
        <w:rPr>
          <w:rFonts w:ascii="Arial" w:hAnsi="Arial" w:cs="Arial"/>
        </w:rPr>
        <w:t>, Table 1, Figure 2)</w:t>
      </w:r>
      <w:r w:rsidR="00331A45" w:rsidRPr="002368AC">
        <w:rPr>
          <w:rFonts w:ascii="Arial" w:hAnsi="Arial" w:cs="Arial"/>
        </w:rPr>
        <w:t xml:space="preserve">. </w:t>
      </w:r>
      <w:r w:rsidR="00A72C2B" w:rsidRPr="002368AC">
        <w:rPr>
          <w:rFonts w:ascii="Arial" w:hAnsi="Arial" w:cs="Arial"/>
        </w:rPr>
        <w:t xml:space="preserve">The majority of changes in BEE-STEWARD in comparison to </w:t>
      </w:r>
      <w:r w:rsidR="00A72C2B" w:rsidRPr="002368AC">
        <w:rPr>
          <w:rFonts w:ascii="Arial" w:hAnsi="Arial" w:cs="Arial"/>
          <w:i/>
        </w:rPr>
        <w:t>Bumble</w:t>
      </w:r>
      <w:r w:rsidR="00A72C2B" w:rsidRPr="002368AC">
        <w:rPr>
          <w:rFonts w:ascii="Arial" w:hAnsi="Arial" w:cs="Arial"/>
        </w:rPr>
        <w:t xml:space="preserve">-BEEHAVE concerned the user-interface and processes during </w:t>
      </w:r>
      <w:r w:rsidR="00510D72" w:rsidRPr="002368AC">
        <w:rPr>
          <w:rFonts w:ascii="Arial" w:hAnsi="Arial" w:cs="Arial"/>
        </w:rPr>
        <w:t>the “</w:t>
      </w:r>
      <w:r w:rsidR="00A72C2B" w:rsidRPr="002368AC">
        <w:rPr>
          <w:rFonts w:ascii="Arial" w:hAnsi="Arial" w:cs="Arial"/>
        </w:rPr>
        <w:t>Setup</w:t>
      </w:r>
      <w:r w:rsidR="00510D72" w:rsidRPr="002368AC">
        <w:rPr>
          <w:rFonts w:ascii="Arial" w:hAnsi="Arial" w:cs="Arial"/>
        </w:rPr>
        <w:t>” procedure</w:t>
      </w:r>
      <w:r w:rsidR="00A72C2B" w:rsidRPr="002368AC">
        <w:rPr>
          <w:rFonts w:ascii="Arial" w:hAnsi="Arial" w:cs="Arial"/>
        </w:rPr>
        <w:t>. Only minor changes have been added to the "Go" procedures, called during a model run (see SI.8 ChangesToCode_Go-Procedures.</w:t>
      </w:r>
      <w:r w:rsidR="00510D72" w:rsidRPr="002368AC">
        <w:rPr>
          <w:rFonts w:ascii="Arial" w:hAnsi="Arial" w:cs="Arial"/>
        </w:rPr>
        <w:t>pdf</w:t>
      </w:r>
      <w:r w:rsidR="00A72C2B" w:rsidRPr="002368AC">
        <w:rPr>
          <w:rFonts w:ascii="Arial" w:hAnsi="Arial" w:cs="Arial"/>
        </w:rPr>
        <w:t>). If set up in the same way, the results of both models do not differ significantly. Perfectly identical results however</w:t>
      </w:r>
      <w:r w:rsidR="00510D72" w:rsidRPr="002368AC">
        <w:rPr>
          <w:rFonts w:ascii="Arial" w:hAnsi="Arial" w:cs="Arial"/>
        </w:rPr>
        <w:t>,</w:t>
      </w:r>
      <w:r w:rsidR="00A72C2B" w:rsidRPr="002368AC">
        <w:rPr>
          <w:rFonts w:ascii="Arial" w:hAnsi="Arial" w:cs="Arial"/>
        </w:rPr>
        <w:t xml:space="preserve"> cannot be expected, as changes in the </w:t>
      </w:r>
      <w:r w:rsidR="00510D72" w:rsidRPr="002368AC">
        <w:rPr>
          <w:rFonts w:ascii="Arial" w:hAnsi="Arial" w:cs="Arial"/>
        </w:rPr>
        <w:t>“</w:t>
      </w:r>
      <w:r w:rsidR="00A72C2B" w:rsidRPr="002368AC">
        <w:rPr>
          <w:rFonts w:ascii="Arial" w:hAnsi="Arial" w:cs="Arial"/>
        </w:rPr>
        <w:t>Setup</w:t>
      </w:r>
      <w:r w:rsidR="00510D72" w:rsidRPr="002368AC">
        <w:rPr>
          <w:rFonts w:ascii="Arial" w:hAnsi="Arial" w:cs="Arial"/>
        </w:rPr>
        <w:t>”</w:t>
      </w:r>
      <w:r w:rsidR="00A72C2B" w:rsidRPr="002368AC">
        <w:rPr>
          <w:rFonts w:ascii="Arial" w:hAnsi="Arial" w:cs="Arial"/>
        </w:rPr>
        <w:t xml:space="preserve"> procedures affect the sequence of pseudo-random numbers and hence create deviations between</w:t>
      </w:r>
      <w:r w:rsidR="00EB3A1D" w:rsidRPr="002368AC">
        <w:rPr>
          <w:rFonts w:ascii="Arial" w:hAnsi="Arial" w:cs="Arial"/>
        </w:rPr>
        <w:t xml:space="preserve"> the runs.</w:t>
      </w:r>
    </w:p>
    <w:p w14:paraId="63D5B495" w14:textId="77777777" w:rsidR="0097613D" w:rsidRPr="002368AC" w:rsidRDefault="0097613D" w:rsidP="00EB3A1D">
      <w:pPr>
        <w:spacing w:line="480" w:lineRule="auto"/>
        <w:rPr>
          <w:rFonts w:ascii="Arial" w:hAnsi="Arial" w:cs="Arial"/>
        </w:rPr>
      </w:pPr>
    </w:p>
    <w:p w14:paraId="5F0A4C4F" w14:textId="0D2D8F7B" w:rsidR="006D4388" w:rsidRPr="002368AC" w:rsidRDefault="006D4388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lastRenderedPageBreak/>
        <w:t xml:space="preserve">Table 1. Summary results from comparing simulations using </w:t>
      </w:r>
      <w:r w:rsidRPr="002368AC">
        <w:rPr>
          <w:rFonts w:ascii="Arial" w:hAnsi="Arial" w:cs="Arial"/>
          <w:i/>
        </w:rPr>
        <w:t>Bumble</w:t>
      </w:r>
      <w:r w:rsidRPr="002368AC">
        <w:rPr>
          <w:rFonts w:ascii="Arial" w:hAnsi="Arial" w:cs="Arial"/>
        </w:rPr>
        <w:t>-BEEHAVE and BEE-STEWARD.</w:t>
      </w:r>
    </w:p>
    <w:tbl>
      <w:tblPr>
        <w:tblW w:w="8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268"/>
        <w:gridCol w:w="2794"/>
      </w:tblGrid>
      <w:tr w:rsidR="00A72C2B" w:rsidRPr="002368AC" w14:paraId="2C6BA8C4" w14:textId="77777777" w:rsidTr="00EB3A1D">
        <w:trPr>
          <w:trHeight w:val="288"/>
        </w:trPr>
        <w:tc>
          <w:tcPr>
            <w:tcW w:w="3823" w:type="dxa"/>
            <w:shd w:val="clear" w:color="auto" w:fill="auto"/>
            <w:noWrap/>
            <w:vAlign w:val="bottom"/>
          </w:tcPr>
          <w:p w14:paraId="2AE78977" w14:textId="65F96C33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Model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F916529" w14:textId="019CCBD7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i/>
                <w:lang w:eastAsia="en-GB"/>
              </w:rPr>
              <w:t>Bumble</w:t>
            </w:r>
            <w:r w:rsidRPr="002368AC">
              <w:rPr>
                <w:rFonts w:ascii="Arial" w:eastAsia="Times New Roman" w:hAnsi="Arial" w:cs="Arial"/>
                <w:lang w:eastAsia="en-GB"/>
              </w:rPr>
              <w:t>-BEEHAVE</w:t>
            </w:r>
          </w:p>
        </w:tc>
        <w:tc>
          <w:tcPr>
            <w:tcW w:w="2794" w:type="dxa"/>
            <w:shd w:val="clear" w:color="auto" w:fill="auto"/>
            <w:noWrap/>
            <w:vAlign w:val="bottom"/>
          </w:tcPr>
          <w:p w14:paraId="57E2A1F2" w14:textId="7744A88E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BEE-STEWARD</w:t>
            </w:r>
          </w:p>
        </w:tc>
      </w:tr>
      <w:tr w:rsidR="00A72C2B" w:rsidRPr="002368AC" w14:paraId="19A7E58F" w14:textId="77777777" w:rsidTr="00EB3A1D">
        <w:trPr>
          <w:trHeight w:val="288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2F9E5B3A" w14:textId="5523F300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Max colonies (n)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91E9A0F" w14:textId="6A17816C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857.</w:t>
            </w:r>
            <w:r w:rsidR="0000428C" w:rsidRPr="002368AC">
              <w:rPr>
                <w:rFonts w:ascii="Arial" w:eastAsia="Times New Roman" w:hAnsi="Arial" w:cs="Arial"/>
                <w:lang w:eastAsia="en-GB"/>
              </w:rPr>
              <w:t>7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34E03D99" w14:textId="22CD0984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866.3</w:t>
            </w:r>
          </w:p>
        </w:tc>
      </w:tr>
      <w:tr w:rsidR="00A72C2B" w:rsidRPr="002368AC" w14:paraId="06DAC167" w14:textId="77777777" w:rsidTr="00EB3A1D">
        <w:trPr>
          <w:trHeight w:val="288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5032D649" w14:textId="695B5398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Max Colony Density per Km</w:t>
            </w:r>
            <w:r w:rsidRPr="002368AC">
              <w:rPr>
                <w:rFonts w:ascii="Arial" w:eastAsia="Times New Roman" w:hAnsi="Arial" w:cs="Arial"/>
                <w:vertAlign w:val="superscript"/>
                <w:lang w:eastAsia="en-GB"/>
              </w:rPr>
              <w:t>2</w:t>
            </w:r>
            <w:r w:rsidR="00FC0497" w:rsidRPr="002368AC">
              <w:rPr>
                <w:rFonts w:ascii="Arial" w:eastAsia="Times New Roman" w:hAnsi="Arial" w:cs="Arial"/>
                <w:lang w:eastAsia="en-GB"/>
              </w:rPr>
              <w:t xml:space="preserve"> (mean</w:t>
            </w:r>
            <w:r w:rsidRPr="002368AC"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953989E" w14:textId="2EF2DB68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34.3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166A4B63" w14:textId="35D7DF14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34.5</w:t>
            </w:r>
          </w:p>
        </w:tc>
      </w:tr>
      <w:tr w:rsidR="00A72C2B" w:rsidRPr="002368AC" w14:paraId="395BFBEA" w14:textId="77777777" w:rsidTr="00EB3A1D">
        <w:trPr>
          <w:trHeight w:val="288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113A34E2" w14:textId="3D3B9BB8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Max Colony Density per Km</w:t>
            </w:r>
            <w:r w:rsidRPr="002368AC">
              <w:rPr>
                <w:rFonts w:ascii="Arial" w:eastAsia="Times New Roman" w:hAnsi="Arial" w:cs="Arial"/>
                <w:vertAlign w:val="superscript"/>
                <w:lang w:eastAsia="en-GB"/>
              </w:rPr>
              <w:t>2</w:t>
            </w:r>
            <w:r w:rsidRPr="002368AC">
              <w:rPr>
                <w:rFonts w:ascii="Arial" w:eastAsia="Times New Roman" w:hAnsi="Arial" w:cs="Arial"/>
                <w:lang w:eastAsia="en-GB"/>
              </w:rPr>
              <w:t xml:space="preserve"> (</w:t>
            </w:r>
            <w:proofErr w:type="spellStart"/>
            <w:r w:rsidRPr="002368AC">
              <w:rPr>
                <w:rFonts w:ascii="Arial" w:eastAsia="Times New Roman" w:hAnsi="Arial" w:cs="Arial"/>
                <w:lang w:eastAsia="en-GB"/>
              </w:rPr>
              <w:t>std</w:t>
            </w:r>
            <w:proofErr w:type="spellEnd"/>
            <w:r w:rsidRPr="002368AC"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10B78E1" w14:textId="3595C1E1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2.41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2F285545" w14:textId="4D3BB6BE" w:rsidR="0065231C" w:rsidRPr="002368AC" w:rsidRDefault="0065231C" w:rsidP="0000428C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2.1</w:t>
            </w:r>
            <w:r w:rsidR="0000428C" w:rsidRPr="002368AC">
              <w:rPr>
                <w:rFonts w:ascii="Arial" w:eastAsia="Times New Roman" w:hAnsi="Arial" w:cs="Arial"/>
                <w:lang w:eastAsia="en-GB"/>
              </w:rPr>
              <w:t>9</w:t>
            </w:r>
          </w:p>
        </w:tc>
      </w:tr>
      <w:tr w:rsidR="00A72C2B" w:rsidRPr="002368AC" w14:paraId="68D75BFF" w14:textId="77777777" w:rsidTr="00EB3A1D">
        <w:trPr>
          <w:trHeight w:val="288"/>
        </w:trPr>
        <w:tc>
          <w:tcPr>
            <w:tcW w:w="3823" w:type="dxa"/>
            <w:shd w:val="clear" w:color="auto" w:fill="auto"/>
            <w:noWrap/>
            <w:vAlign w:val="bottom"/>
            <w:hideMark/>
          </w:tcPr>
          <w:p w14:paraId="18DC18EA" w14:textId="54ED5172" w:rsidR="0065231C" w:rsidRPr="002368AC" w:rsidRDefault="0065231C" w:rsidP="00EB3A1D">
            <w:pPr>
              <w:spacing w:after="0" w:line="480" w:lineRule="auto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Random seeds (n)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EB47D28" w14:textId="77777777" w:rsidR="0065231C" w:rsidRPr="002368AC" w:rsidRDefault="0065231C" w:rsidP="00EB3A1D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3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0E6F8F41" w14:textId="77777777" w:rsidR="0065231C" w:rsidRPr="002368AC" w:rsidRDefault="0065231C" w:rsidP="00EB3A1D">
            <w:pPr>
              <w:spacing w:after="0" w:line="48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  <w:r w:rsidRPr="002368AC">
              <w:rPr>
                <w:rFonts w:ascii="Arial" w:eastAsia="Times New Roman" w:hAnsi="Arial" w:cs="Arial"/>
                <w:lang w:eastAsia="en-GB"/>
              </w:rPr>
              <w:t>3</w:t>
            </w:r>
          </w:p>
        </w:tc>
      </w:tr>
    </w:tbl>
    <w:p w14:paraId="31C54770" w14:textId="77777777" w:rsidR="006D4388" w:rsidRPr="002368AC" w:rsidRDefault="006D4388" w:rsidP="00EB3A1D">
      <w:pPr>
        <w:spacing w:line="480" w:lineRule="auto"/>
        <w:rPr>
          <w:rFonts w:ascii="Arial" w:hAnsi="Arial" w:cs="Arial"/>
        </w:rPr>
      </w:pPr>
    </w:p>
    <w:p w14:paraId="4973F710" w14:textId="14D236A1" w:rsidR="004565E9" w:rsidRPr="002368AC" w:rsidRDefault="004565E9" w:rsidP="00EB3A1D">
      <w:pPr>
        <w:spacing w:line="480" w:lineRule="auto"/>
        <w:rPr>
          <w:rFonts w:ascii="Arial" w:hAnsi="Arial" w:cs="Arial"/>
        </w:rPr>
      </w:pPr>
    </w:p>
    <w:p w14:paraId="5F866D77" w14:textId="34356A98" w:rsidR="006D4388" w:rsidRPr="002368AC" w:rsidRDefault="00391AE1" w:rsidP="00EB3A1D">
      <w:pPr>
        <w:spacing w:line="480" w:lineRule="auto"/>
        <w:rPr>
          <w:rFonts w:ascii="Arial" w:hAnsi="Arial" w:cs="Arial"/>
          <w:shd w:val="clear" w:color="auto" w:fill="FFFFFF"/>
        </w:rPr>
      </w:pPr>
      <w:r w:rsidRPr="002368AC">
        <w:rPr>
          <w:rFonts w:ascii="Arial" w:hAnsi="Arial" w:cs="Arial"/>
          <w:noProof/>
          <w:lang w:eastAsia="en-GB"/>
        </w:rPr>
        <w:drawing>
          <wp:inline distT="0" distB="0" distL="0" distR="0" wp14:anchorId="378D7C3A" wp14:editId="521F4628">
            <wp:extent cx="5730240" cy="2148840"/>
            <wp:effectExtent l="0" t="0" r="3810" b="3810"/>
            <wp:docPr id="1" name="Picture 1" descr="C:\Users\gt285\AppData\Local\Microsoft\Windows\INetCache\Content.Word\SI.8_Population_Validation_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t285\AppData\Local\Microsoft\Windows\INetCache\Content.Word\SI.8_Population_Validation_1.tif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6CC0" w:rsidRPr="002368AC">
        <w:rPr>
          <w:rFonts w:ascii="Arial" w:hAnsi="Arial" w:cs="Arial"/>
        </w:rPr>
        <w:t>Fig.1</w:t>
      </w:r>
      <w:r w:rsidR="00C52004" w:rsidRPr="002368AC">
        <w:rPr>
          <w:rFonts w:ascii="Arial" w:hAnsi="Arial" w:cs="Arial"/>
        </w:rPr>
        <w:t xml:space="preserve">. </w:t>
      </w:r>
      <w:r w:rsidR="00C52004" w:rsidRPr="002368AC">
        <w:rPr>
          <w:rFonts w:ascii="Arial" w:hAnsi="Arial" w:cs="Arial"/>
          <w:shd w:val="clear" w:color="auto" w:fill="FFFFFF"/>
        </w:rPr>
        <w:t>Population comparison of simulations of </w:t>
      </w:r>
      <w:r w:rsidR="00C52004" w:rsidRPr="002368AC">
        <w:rPr>
          <w:rFonts w:ascii="Arial" w:hAnsi="Arial" w:cs="Arial"/>
          <w:i/>
          <w:iCs/>
          <w:shd w:val="clear" w:color="auto" w:fill="FFFFFF"/>
        </w:rPr>
        <w:t>Bombus terrestris</w:t>
      </w:r>
      <w:r w:rsidR="00510D72" w:rsidRPr="002368AC">
        <w:rPr>
          <w:rFonts w:ascii="Arial" w:hAnsi="Arial" w:cs="Arial"/>
          <w:shd w:val="clear" w:color="auto" w:fill="FFFFFF"/>
        </w:rPr>
        <w:t xml:space="preserve"> </w:t>
      </w:r>
      <w:r w:rsidR="0038644A" w:rsidRPr="002368AC">
        <w:rPr>
          <w:rFonts w:ascii="Arial" w:hAnsi="Arial" w:cs="Arial"/>
          <w:shd w:val="clear" w:color="auto" w:fill="FFFFFF"/>
        </w:rPr>
        <w:t>s</w:t>
      </w:r>
      <w:r w:rsidR="00C52004" w:rsidRPr="002368AC">
        <w:rPr>
          <w:rFonts w:ascii="Arial" w:hAnsi="Arial" w:cs="Arial"/>
          <w:shd w:val="clear" w:color="auto" w:fill="FFFFFF"/>
        </w:rPr>
        <w:t>howing nest densities over 10 years compared to empirical average of 28.7 nests per km</w:t>
      </w:r>
      <w:r w:rsidR="00C52004" w:rsidRPr="002368AC">
        <w:rPr>
          <w:rFonts w:ascii="Arial" w:hAnsi="Arial" w:cs="Arial"/>
          <w:shd w:val="clear" w:color="auto" w:fill="FFFFFF"/>
          <w:vertAlign w:val="superscript"/>
        </w:rPr>
        <w:t>2</w:t>
      </w:r>
      <w:r w:rsidR="00C52004" w:rsidRPr="002368AC">
        <w:rPr>
          <w:rFonts w:ascii="Arial" w:hAnsi="Arial" w:cs="Arial"/>
          <w:shd w:val="clear" w:color="auto" w:fill="FFFFFF"/>
        </w:rPr>
        <w:t xml:space="preserve"> (grey line) from Knight </w:t>
      </w:r>
      <w:r w:rsidR="00C52004" w:rsidRPr="002368AC">
        <w:rPr>
          <w:rFonts w:ascii="Arial" w:hAnsi="Arial" w:cs="Arial"/>
          <w:i/>
          <w:shd w:val="clear" w:color="auto" w:fill="FFFFFF"/>
        </w:rPr>
        <w:t>et al.</w:t>
      </w:r>
      <w:r w:rsidR="00EB3A1D" w:rsidRPr="002368AC">
        <w:rPr>
          <w:rFonts w:ascii="Arial" w:hAnsi="Arial" w:cs="Arial"/>
          <w:i/>
          <w:shd w:val="clear" w:color="auto" w:fill="FFFFFF"/>
        </w:rPr>
        <w:t>,</w:t>
      </w:r>
      <w:r w:rsidR="00EB3A1D" w:rsidRPr="002368AC">
        <w:rPr>
          <w:rFonts w:ascii="Arial" w:hAnsi="Arial" w:cs="Arial"/>
          <w:shd w:val="clear" w:color="auto" w:fill="FFFFFF"/>
        </w:rPr>
        <w:t xml:space="preserve"> 2005</w:t>
      </w:r>
      <w:r w:rsidR="00C52004" w:rsidRPr="002368AC">
        <w:rPr>
          <w:rFonts w:ascii="Arial" w:hAnsi="Arial" w:cs="Arial"/>
          <w:shd w:val="clear" w:color="auto" w:fill="FFFFFF"/>
        </w:rPr>
        <w:t xml:space="preserve">), </w:t>
      </w:r>
      <w:r w:rsidR="0038644A" w:rsidRPr="002368AC">
        <w:rPr>
          <w:rFonts w:ascii="Arial" w:hAnsi="Arial" w:cs="Arial"/>
          <w:shd w:val="clear" w:color="auto" w:fill="FFFFFF"/>
        </w:rPr>
        <w:t xml:space="preserve">and the </w:t>
      </w:r>
      <w:r w:rsidR="00C52004" w:rsidRPr="002368AC">
        <w:rPr>
          <w:rFonts w:ascii="Arial" w:hAnsi="Arial" w:cs="Arial"/>
          <w:shd w:val="clear" w:color="auto" w:fill="FFFFFF"/>
        </w:rPr>
        <w:t>default realistic landscape</w:t>
      </w:r>
      <w:r w:rsidR="0038644A" w:rsidRPr="002368AC">
        <w:rPr>
          <w:rFonts w:ascii="Arial" w:hAnsi="Arial" w:cs="Arial"/>
          <w:shd w:val="clear" w:color="auto" w:fill="FFFFFF"/>
        </w:rPr>
        <w:t xml:space="preserve"> (“Sussex1”)</w:t>
      </w:r>
      <w:r w:rsidR="00C52004" w:rsidRPr="002368AC">
        <w:rPr>
          <w:rFonts w:ascii="Arial" w:hAnsi="Arial" w:cs="Arial"/>
          <w:shd w:val="clear" w:color="auto" w:fill="FFFFFF"/>
        </w:rPr>
        <w:t xml:space="preserve"> using</w:t>
      </w:r>
      <w:r w:rsidR="0097613D" w:rsidRPr="002368AC">
        <w:rPr>
          <w:rFonts w:ascii="Arial" w:hAnsi="Arial" w:cs="Arial"/>
          <w:shd w:val="clear" w:color="auto" w:fill="FFFFFF"/>
        </w:rPr>
        <w:t xml:space="preserve"> the </w:t>
      </w:r>
      <w:r w:rsidR="00C52004" w:rsidRPr="002368AC">
        <w:rPr>
          <w:rFonts w:ascii="Arial" w:hAnsi="Arial" w:cs="Arial"/>
          <w:i/>
          <w:shd w:val="clear" w:color="auto" w:fill="FFFFFF"/>
        </w:rPr>
        <w:t>Bumble</w:t>
      </w:r>
      <w:r w:rsidR="00C52004" w:rsidRPr="002368AC">
        <w:rPr>
          <w:rFonts w:ascii="Arial" w:hAnsi="Arial" w:cs="Arial"/>
          <w:shd w:val="clear" w:color="auto" w:fill="FFFFFF"/>
        </w:rPr>
        <w:t>-BEEHAVE</w:t>
      </w:r>
      <w:r w:rsidR="0097613D" w:rsidRPr="002368AC">
        <w:rPr>
          <w:rFonts w:ascii="Arial" w:hAnsi="Arial" w:cs="Arial"/>
          <w:shd w:val="clear" w:color="auto" w:fill="FFFFFF"/>
        </w:rPr>
        <w:t xml:space="preserve"> model</w:t>
      </w:r>
      <w:r w:rsidR="00C52004" w:rsidRPr="002368AC">
        <w:rPr>
          <w:rFonts w:ascii="Arial" w:hAnsi="Arial" w:cs="Arial"/>
          <w:shd w:val="clear" w:color="auto" w:fill="FFFFFF"/>
        </w:rPr>
        <w:t xml:space="preserve"> (solid </w:t>
      </w:r>
      <w:r w:rsidR="00510D72" w:rsidRPr="002368AC">
        <w:rPr>
          <w:rFonts w:ascii="Arial" w:hAnsi="Arial" w:cs="Arial"/>
          <w:shd w:val="clear" w:color="auto" w:fill="FFFFFF"/>
        </w:rPr>
        <w:t xml:space="preserve">black </w:t>
      </w:r>
      <w:r w:rsidR="00C52004" w:rsidRPr="002368AC">
        <w:rPr>
          <w:rFonts w:ascii="Arial" w:hAnsi="Arial" w:cs="Arial"/>
          <w:shd w:val="clear" w:color="auto" w:fill="FFFFFF"/>
        </w:rPr>
        <w:t>line) and using BEE-STEWARD (blue dashed line)</w:t>
      </w:r>
      <w:r w:rsidR="0097613D" w:rsidRPr="002368AC">
        <w:rPr>
          <w:rFonts w:ascii="Arial" w:hAnsi="Arial" w:cs="Arial"/>
          <w:shd w:val="clear" w:color="auto" w:fill="FFFFFF"/>
        </w:rPr>
        <w:t xml:space="preserve"> tool</w:t>
      </w:r>
      <w:r w:rsidR="00C52004" w:rsidRPr="002368AC">
        <w:rPr>
          <w:rFonts w:ascii="Arial" w:hAnsi="Arial" w:cs="Arial"/>
          <w:shd w:val="clear" w:color="auto" w:fill="FFFFFF"/>
        </w:rPr>
        <w:t>.</w:t>
      </w:r>
    </w:p>
    <w:p w14:paraId="6A0C1A38" w14:textId="2F52249D" w:rsidR="00A72C2B" w:rsidRPr="002368AC" w:rsidRDefault="00A72C2B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  <w:noProof/>
          <w:lang w:eastAsia="en-GB"/>
        </w:rPr>
        <w:lastRenderedPageBreak/>
        <w:drawing>
          <wp:inline distT="0" distB="0" distL="0" distR="0" wp14:anchorId="1AB6289F" wp14:editId="2FCEE5C9">
            <wp:extent cx="4312920" cy="3078480"/>
            <wp:effectExtent l="0" t="0" r="0" b="7620"/>
            <wp:docPr id="2" name="Picture 2" descr="C:\Users\gt285\AppData\Local\Microsoft\Windows\INetCache\Content.Word\SI.8_Nest_Dens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t285\AppData\Local\Microsoft\Windows\INetCache\Content.Word\SI.8_Nest_Densit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BD6B4" w14:textId="4466FF59" w:rsidR="0038644A" w:rsidRPr="002368AC" w:rsidRDefault="00F46CC0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t>Fig.2</w:t>
      </w:r>
      <w:r w:rsidR="00C52004" w:rsidRPr="002368AC">
        <w:rPr>
          <w:rFonts w:ascii="Arial" w:hAnsi="Arial" w:cs="Arial"/>
        </w:rPr>
        <w:t>.</w:t>
      </w:r>
      <w:r w:rsidR="0038644A" w:rsidRPr="002368AC">
        <w:rPr>
          <w:rFonts w:ascii="Arial" w:hAnsi="Arial" w:cs="Arial"/>
        </w:rPr>
        <w:t xml:space="preserve"> </w:t>
      </w:r>
      <w:r w:rsidR="00EB3A1D" w:rsidRPr="002368AC">
        <w:rPr>
          <w:rFonts w:ascii="Arial" w:hAnsi="Arial" w:cs="Arial"/>
        </w:rPr>
        <w:t>Maximum bumblebee n</w:t>
      </w:r>
      <w:r w:rsidR="00A72C2B" w:rsidRPr="002368AC">
        <w:rPr>
          <w:rFonts w:ascii="Arial" w:hAnsi="Arial" w:cs="Arial"/>
        </w:rPr>
        <w:t>est density</w:t>
      </w:r>
      <w:r w:rsidR="00EB3A1D" w:rsidRPr="002368AC">
        <w:rPr>
          <w:rFonts w:ascii="Arial" w:hAnsi="Arial" w:cs="Arial"/>
        </w:rPr>
        <w:t xml:space="preserve"> comparison of </w:t>
      </w:r>
      <w:r w:rsidR="00EB3A1D" w:rsidRPr="002368AC">
        <w:rPr>
          <w:rFonts w:ascii="Arial" w:hAnsi="Arial" w:cs="Arial"/>
          <w:i/>
          <w:iCs/>
          <w:shd w:val="clear" w:color="auto" w:fill="FFFFFF"/>
        </w:rPr>
        <w:t>Bombus terrestris</w:t>
      </w:r>
      <w:r w:rsidR="00EB3A1D" w:rsidRPr="002368AC">
        <w:rPr>
          <w:rFonts w:ascii="Arial" w:hAnsi="Arial" w:cs="Arial"/>
        </w:rPr>
        <w:t xml:space="preserve"> between years 5-10</w:t>
      </w:r>
      <w:r w:rsidR="00A72C2B" w:rsidRPr="002368AC">
        <w:rPr>
          <w:rFonts w:ascii="Arial" w:hAnsi="Arial" w:cs="Arial"/>
        </w:rPr>
        <w:t xml:space="preserve"> on average</w:t>
      </w:r>
      <w:r w:rsidR="0038644A" w:rsidRPr="002368AC">
        <w:rPr>
          <w:rFonts w:ascii="Arial" w:hAnsi="Arial" w:cs="Arial"/>
          <w:shd w:val="clear" w:color="auto" w:fill="FFFFFF"/>
        </w:rPr>
        <w:t> </w:t>
      </w:r>
      <w:r w:rsidR="00EB3A1D" w:rsidRPr="002368AC">
        <w:rPr>
          <w:rFonts w:ascii="Arial" w:hAnsi="Arial" w:cs="Arial"/>
        </w:rPr>
        <w:t xml:space="preserve">for </w:t>
      </w:r>
      <w:r w:rsidR="0038644A" w:rsidRPr="002368AC">
        <w:rPr>
          <w:rFonts w:ascii="Arial" w:hAnsi="Arial" w:cs="Arial"/>
          <w:shd w:val="clear" w:color="auto" w:fill="FFFFFF"/>
        </w:rPr>
        <w:t xml:space="preserve">the default realistic landscape (“Sussex1”) </w:t>
      </w:r>
      <w:r w:rsidR="0097613D" w:rsidRPr="002368AC">
        <w:rPr>
          <w:rFonts w:ascii="Arial" w:hAnsi="Arial" w:cs="Arial"/>
          <w:shd w:val="clear" w:color="auto" w:fill="FFFFFF"/>
        </w:rPr>
        <w:t xml:space="preserve">between results </w:t>
      </w:r>
      <w:r w:rsidR="0038644A" w:rsidRPr="002368AC">
        <w:rPr>
          <w:rFonts w:ascii="Arial" w:hAnsi="Arial" w:cs="Arial"/>
          <w:shd w:val="clear" w:color="auto" w:fill="FFFFFF"/>
        </w:rPr>
        <w:t xml:space="preserve">using </w:t>
      </w:r>
      <w:r w:rsidR="00EB3A1D" w:rsidRPr="002368AC">
        <w:rPr>
          <w:rFonts w:ascii="Arial" w:hAnsi="Arial" w:cs="Arial"/>
          <w:shd w:val="clear" w:color="auto" w:fill="FFFFFF"/>
        </w:rPr>
        <w:t xml:space="preserve">the </w:t>
      </w:r>
      <w:r w:rsidR="0038644A" w:rsidRPr="002368AC">
        <w:rPr>
          <w:rFonts w:ascii="Arial" w:hAnsi="Arial" w:cs="Arial"/>
          <w:i/>
          <w:shd w:val="clear" w:color="auto" w:fill="FFFFFF"/>
        </w:rPr>
        <w:t>Bumble</w:t>
      </w:r>
      <w:r w:rsidR="0038644A" w:rsidRPr="002368AC">
        <w:rPr>
          <w:rFonts w:ascii="Arial" w:hAnsi="Arial" w:cs="Arial"/>
          <w:shd w:val="clear" w:color="auto" w:fill="FFFFFF"/>
        </w:rPr>
        <w:t xml:space="preserve">-BEEHAVE </w:t>
      </w:r>
      <w:r w:rsidR="0097613D" w:rsidRPr="002368AC">
        <w:rPr>
          <w:rFonts w:ascii="Arial" w:hAnsi="Arial" w:cs="Arial"/>
          <w:shd w:val="clear" w:color="auto" w:fill="FFFFFF"/>
        </w:rPr>
        <w:t xml:space="preserve">model </w:t>
      </w:r>
      <w:r w:rsidR="0038644A" w:rsidRPr="002368AC">
        <w:rPr>
          <w:rFonts w:ascii="Arial" w:hAnsi="Arial" w:cs="Arial"/>
          <w:shd w:val="clear" w:color="auto" w:fill="FFFFFF"/>
        </w:rPr>
        <w:t xml:space="preserve">and </w:t>
      </w:r>
      <w:r w:rsidR="00EB3A1D" w:rsidRPr="002368AC">
        <w:rPr>
          <w:rFonts w:ascii="Arial" w:hAnsi="Arial" w:cs="Arial"/>
          <w:shd w:val="clear" w:color="auto" w:fill="FFFFFF"/>
        </w:rPr>
        <w:t xml:space="preserve">the </w:t>
      </w:r>
      <w:r w:rsidR="0038644A" w:rsidRPr="002368AC">
        <w:rPr>
          <w:rFonts w:ascii="Arial" w:hAnsi="Arial" w:cs="Arial"/>
          <w:shd w:val="clear" w:color="auto" w:fill="FFFFFF"/>
        </w:rPr>
        <w:t xml:space="preserve">BEE-STEWARD </w:t>
      </w:r>
      <w:r w:rsidR="00EB3A1D" w:rsidRPr="002368AC">
        <w:rPr>
          <w:rFonts w:ascii="Arial" w:hAnsi="Arial" w:cs="Arial"/>
          <w:shd w:val="clear" w:color="auto" w:fill="FFFFFF"/>
        </w:rPr>
        <w:t>tool</w:t>
      </w:r>
      <w:r w:rsidR="0038644A" w:rsidRPr="002368AC">
        <w:rPr>
          <w:rFonts w:ascii="Arial" w:hAnsi="Arial" w:cs="Arial"/>
          <w:shd w:val="clear" w:color="auto" w:fill="FFFFFF"/>
        </w:rPr>
        <w:t>.</w:t>
      </w:r>
      <w:r w:rsidR="00362E06" w:rsidRPr="002368AC">
        <w:rPr>
          <w:rFonts w:ascii="Arial" w:hAnsi="Arial" w:cs="Arial"/>
          <w:shd w:val="clear" w:color="auto" w:fill="FFFFFF"/>
        </w:rPr>
        <w:t xml:space="preserve"> P=</w:t>
      </w:r>
      <w:r w:rsidR="00A72C2B" w:rsidRPr="002368AC">
        <w:rPr>
          <w:rFonts w:ascii="Arial" w:hAnsi="Arial" w:cs="Arial"/>
          <w:shd w:val="clear" w:color="auto" w:fill="FFFFFF"/>
        </w:rPr>
        <w:t>0.9115.</w:t>
      </w:r>
    </w:p>
    <w:p w14:paraId="004FEFB6" w14:textId="20E16F69" w:rsidR="00F46CC0" w:rsidRPr="002368AC" w:rsidRDefault="00F46CC0" w:rsidP="00EB3A1D">
      <w:pPr>
        <w:spacing w:line="480" w:lineRule="auto"/>
        <w:rPr>
          <w:rFonts w:ascii="Arial" w:hAnsi="Arial" w:cs="Arial"/>
        </w:rPr>
      </w:pPr>
    </w:p>
    <w:p w14:paraId="756727B7" w14:textId="3F1C9887" w:rsidR="00F46CC0" w:rsidRPr="002368AC" w:rsidRDefault="00F46CC0" w:rsidP="00EB3A1D">
      <w:pPr>
        <w:spacing w:line="480" w:lineRule="auto"/>
        <w:rPr>
          <w:rFonts w:ascii="Arial" w:hAnsi="Arial" w:cs="Arial"/>
        </w:rPr>
      </w:pPr>
    </w:p>
    <w:p w14:paraId="3D6F2C5D" w14:textId="607DBC1E" w:rsidR="006D4388" w:rsidRPr="002368AC" w:rsidRDefault="0038644A" w:rsidP="00EB3A1D">
      <w:pPr>
        <w:spacing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t>References</w:t>
      </w:r>
    </w:p>
    <w:p w14:paraId="2A3F5339" w14:textId="1DCDA8FD" w:rsidR="006D4388" w:rsidRPr="002368AC" w:rsidRDefault="006D4388" w:rsidP="00EB3A1D">
      <w:pPr>
        <w:spacing w:after="0" w:line="480" w:lineRule="auto"/>
        <w:rPr>
          <w:rFonts w:ascii="Arial" w:hAnsi="Arial" w:cs="Arial"/>
        </w:rPr>
      </w:pPr>
      <w:r w:rsidRPr="002368AC">
        <w:rPr>
          <w:rFonts w:ascii="Arial" w:hAnsi="Arial" w:cs="Arial"/>
        </w:rPr>
        <w:t xml:space="preserve">Becher, M. A., Twiston-Davies, G., Penny, T. D., </w:t>
      </w:r>
      <w:proofErr w:type="spellStart"/>
      <w:r w:rsidRPr="002368AC">
        <w:rPr>
          <w:rFonts w:ascii="Arial" w:hAnsi="Arial" w:cs="Arial"/>
        </w:rPr>
        <w:t>Goulson</w:t>
      </w:r>
      <w:proofErr w:type="spellEnd"/>
      <w:r w:rsidRPr="002368AC">
        <w:rPr>
          <w:rFonts w:ascii="Arial" w:hAnsi="Arial" w:cs="Arial"/>
        </w:rPr>
        <w:t xml:space="preserve">, D., </w:t>
      </w:r>
      <w:proofErr w:type="spellStart"/>
      <w:r w:rsidRPr="002368AC">
        <w:rPr>
          <w:rFonts w:ascii="Arial" w:hAnsi="Arial" w:cs="Arial"/>
        </w:rPr>
        <w:t>Rotheray</w:t>
      </w:r>
      <w:proofErr w:type="spellEnd"/>
      <w:r w:rsidRPr="002368AC">
        <w:rPr>
          <w:rFonts w:ascii="Arial" w:hAnsi="Arial" w:cs="Arial"/>
        </w:rPr>
        <w:t xml:space="preserve">, E. L., &amp; Osborne, J. L. (2018) </w:t>
      </w:r>
      <w:r w:rsidRPr="002368AC">
        <w:rPr>
          <w:rFonts w:ascii="Arial" w:hAnsi="Arial" w:cs="Arial"/>
          <w:i/>
        </w:rPr>
        <w:t>Bumble</w:t>
      </w:r>
      <w:r w:rsidRPr="002368AC">
        <w:rPr>
          <w:rFonts w:ascii="Arial" w:hAnsi="Arial" w:cs="Arial"/>
        </w:rPr>
        <w:t>-BEEHAVE: a systems model for exploring multifactorial causes of bumblebee decline at individual, colony, population and community level. Journal of Applied Ecology, 55</w:t>
      </w:r>
      <w:r w:rsidR="0038644A" w:rsidRPr="002368AC">
        <w:rPr>
          <w:rFonts w:ascii="Arial" w:hAnsi="Arial" w:cs="Arial"/>
        </w:rPr>
        <w:t xml:space="preserve">, </w:t>
      </w:r>
      <w:r w:rsidRPr="002368AC">
        <w:rPr>
          <w:rFonts w:ascii="Arial" w:hAnsi="Arial" w:cs="Arial"/>
        </w:rPr>
        <w:t>(6), 2790-2801.</w:t>
      </w:r>
      <w:r w:rsidRPr="002368AC">
        <w:rPr>
          <w:rFonts w:ascii="Arial" w:hAnsi="Arial" w:cs="Arial"/>
          <w:i/>
        </w:rPr>
        <w:t xml:space="preserve"> </w:t>
      </w:r>
      <w:hyperlink r:id="rId12" w:history="1">
        <w:r w:rsidRPr="002368AC">
          <w:rPr>
            <w:rStyle w:val="Hyperlink"/>
            <w:rFonts w:ascii="Arial" w:hAnsi="Arial" w:cs="Arial"/>
            <w:color w:val="auto"/>
          </w:rPr>
          <w:t>https://doi.org/10.1111/1365-2664.13165</w:t>
        </w:r>
      </w:hyperlink>
    </w:p>
    <w:p w14:paraId="4370325F" w14:textId="032B946E" w:rsidR="006D4388" w:rsidRPr="002368AC" w:rsidRDefault="006D4388" w:rsidP="00EB3A1D">
      <w:pPr>
        <w:spacing w:line="480" w:lineRule="auto"/>
        <w:rPr>
          <w:rFonts w:ascii="Arial" w:hAnsi="Arial" w:cs="Arial"/>
        </w:rPr>
      </w:pPr>
    </w:p>
    <w:p w14:paraId="39E9E4E7" w14:textId="14FFA881" w:rsidR="0038644A" w:rsidRPr="002368AC" w:rsidRDefault="0038644A" w:rsidP="00EB3A1D">
      <w:pPr>
        <w:spacing w:line="480" w:lineRule="auto"/>
        <w:rPr>
          <w:rFonts w:ascii="Arial" w:hAnsi="Arial" w:cs="Arial"/>
        </w:rPr>
      </w:pPr>
      <w:r w:rsidRPr="002368AC">
        <w:rPr>
          <w:rStyle w:val="author"/>
          <w:rFonts w:ascii="Arial" w:hAnsi="Arial" w:cs="Arial"/>
          <w:shd w:val="clear" w:color="auto" w:fill="FFFFFF"/>
        </w:rPr>
        <w:t>Knight, M. E.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author"/>
          <w:rFonts w:ascii="Arial" w:hAnsi="Arial" w:cs="Arial"/>
          <w:shd w:val="clear" w:color="auto" w:fill="FFFFFF"/>
        </w:rPr>
        <w:t>Martin, A. P.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author"/>
          <w:rFonts w:ascii="Arial" w:hAnsi="Arial" w:cs="Arial"/>
          <w:shd w:val="clear" w:color="auto" w:fill="FFFFFF"/>
        </w:rPr>
        <w:t>Bishop, S.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author"/>
          <w:rFonts w:ascii="Arial" w:hAnsi="Arial" w:cs="Arial"/>
          <w:shd w:val="clear" w:color="auto" w:fill="FFFFFF"/>
        </w:rPr>
        <w:t>Osborne, J. L.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author"/>
          <w:rFonts w:ascii="Arial" w:hAnsi="Arial" w:cs="Arial"/>
          <w:shd w:val="clear" w:color="auto" w:fill="FFFFFF"/>
        </w:rPr>
        <w:t>Hale, R. J.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author"/>
          <w:rFonts w:ascii="Arial" w:hAnsi="Arial" w:cs="Arial"/>
          <w:shd w:val="clear" w:color="auto" w:fill="FFFFFF"/>
        </w:rPr>
        <w:t>Sanderson, A.</w:t>
      </w:r>
      <w:r w:rsidRPr="002368AC">
        <w:rPr>
          <w:rFonts w:ascii="Arial" w:hAnsi="Arial" w:cs="Arial"/>
          <w:shd w:val="clear" w:color="auto" w:fill="FFFFFF"/>
        </w:rPr>
        <w:t>, &amp; </w:t>
      </w:r>
      <w:proofErr w:type="spellStart"/>
      <w:r w:rsidRPr="002368AC">
        <w:rPr>
          <w:rStyle w:val="author"/>
          <w:rFonts w:ascii="Arial" w:hAnsi="Arial" w:cs="Arial"/>
          <w:shd w:val="clear" w:color="auto" w:fill="FFFFFF"/>
        </w:rPr>
        <w:t>Goulson</w:t>
      </w:r>
      <w:proofErr w:type="spellEnd"/>
      <w:r w:rsidRPr="002368AC">
        <w:rPr>
          <w:rStyle w:val="author"/>
          <w:rFonts w:ascii="Arial" w:hAnsi="Arial" w:cs="Arial"/>
          <w:shd w:val="clear" w:color="auto" w:fill="FFFFFF"/>
        </w:rPr>
        <w:t>, D.</w:t>
      </w:r>
      <w:r w:rsidRPr="002368AC">
        <w:rPr>
          <w:rFonts w:ascii="Arial" w:hAnsi="Arial" w:cs="Arial"/>
          <w:shd w:val="clear" w:color="auto" w:fill="FFFFFF"/>
        </w:rPr>
        <w:t> (</w:t>
      </w:r>
      <w:r w:rsidRPr="002368AC">
        <w:rPr>
          <w:rStyle w:val="pubyear"/>
          <w:rFonts w:ascii="Arial" w:hAnsi="Arial" w:cs="Arial"/>
          <w:shd w:val="clear" w:color="auto" w:fill="FFFFFF"/>
        </w:rPr>
        <w:t>2005</w:t>
      </w:r>
      <w:r w:rsidRPr="002368AC">
        <w:rPr>
          <w:rFonts w:ascii="Arial" w:hAnsi="Arial" w:cs="Arial"/>
          <w:shd w:val="clear" w:color="auto" w:fill="FFFFFF"/>
        </w:rPr>
        <w:t>). </w:t>
      </w:r>
      <w:r w:rsidRPr="002368AC">
        <w:rPr>
          <w:rStyle w:val="articletitle"/>
          <w:rFonts w:ascii="Arial" w:hAnsi="Arial" w:cs="Arial"/>
          <w:shd w:val="clear" w:color="auto" w:fill="FFFFFF"/>
        </w:rPr>
        <w:t>An interspecific comparison of foraging range and nest density of four bumblebee (</w:t>
      </w:r>
      <w:r w:rsidRPr="002368AC">
        <w:rPr>
          <w:rStyle w:val="articletitle"/>
          <w:rFonts w:ascii="Arial" w:hAnsi="Arial" w:cs="Arial"/>
          <w:i/>
          <w:iCs/>
          <w:shd w:val="clear" w:color="auto" w:fill="FFFFFF"/>
        </w:rPr>
        <w:t>Bombus</w:t>
      </w:r>
      <w:r w:rsidRPr="002368AC">
        <w:rPr>
          <w:rStyle w:val="articletitle"/>
          <w:rFonts w:ascii="Arial" w:hAnsi="Arial" w:cs="Arial"/>
          <w:shd w:val="clear" w:color="auto" w:fill="FFFFFF"/>
        </w:rPr>
        <w:t>) species</w:t>
      </w:r>
      <w:r w:rsidRPr="002368AC">
        <w:rPr>
          <w:rFonts w:ascii="Arial" w:hAnsi="Arial" w:cs="Arial"/>
          <w:shd w:val="clear" w:color="auto" w:fill="FFFFFF"/>
        </w:rPr>
        <w:t>. </w:t>
      </w:r>
      <w:r w:rsidRPr="002368AC">
        <w:rPr>
          <w:rFonts w:ascii="Arial" w:hAnsi="Arial" w:cs="Arial"/>
          <w:iCs/>
          <w:shd w:val="clear" w:color="auto" w:fill="FFFFFF"/>
        </w:rPr>
        <w:t>Molecular Ecology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vol"/>
          <w:rFonts w:ascii="Arial" w:hAnsi="Arial" w:cs="Arial"/>
          <w:bCs/>
          <w:shd w:val="clear" w:color="auto" w:fill="FFFFFF"/>
        </w:rPr>
        <w:t>14</w:t>
      </w:r>
      <w:r w:rsidRPr="002368AC">
        <w:rPr>
          <w:rFonts w:ascii="Arial" w:hAnsi="Arial" w:cs="Arial"/>
          <w:shd w:val="clear" w:color="auto" w:fill="FFFFFF"/>
        </w:rPr>
        <w:t>, </w:t>
      </w:r>
      <w:r w:rsidRPr="002368AC">
        <w:rPr>
          <w:rStyle w:val="pagefirst"/>
          <w:rFonts w:ascii="Arial" w:hAnsi="Arial" w:cs="Arial"/>
          <w:shd w:val="clear" w:color="auto" w:fill="FFFFFF"/>
        </w:rPr>
        <w:t>1811</w:t>
      </w:r>
      <w:r w:rsidRPr="002368AC">
        <w:rPr>
          <w:rFonts w:ascii="Arial" w:hAnsi="Arial" w:cs="Arial"/>
          <w:shd w:val="clear" w:color="auto" w:fill="FFFFFF"/>
        </w:rPr>
        <w:t>– </w:t>
      </w:r>
      <w:r w:rsidRPr="002368AC">
        <w:rPr>
          <w:rStyle w:val="pagelast"/>
          <w:rFonts w:ascii="Arial" w:hAnsi="Arial" w:cs="Arial"/>
          <w:shd w:val="clear" w:color="auto" w:fill="FFFFFF"/>
        </w:rPr>
        <w:t>1820</w:t>
      </w:r>
      <w:r w:rsidRPr="002368AC">
        <w:rPr>
          <w:rFonts w:ascii="Arial" w:hAnsi="Arial" w:cs="Arial"/>
          <w:shd w:val="clear" w:color="auto" w:fill="FFFFFF"/>
        </w:rPr>
        <w:t>. </w:t>
      </w:r>
      <w:hyperlink r:id="rId13" w:history="1">
        <w:r w:rsidRPr="002368AC">
          <w:rPr>
            <w:rStyle w:val="Hyperlink"/>
            <w:rFonts w:ascii="Arial" w:hAnsi="Arial" w:cs="Arial"/>
            <w:color w:val="auto"/>
            <w:shd w:val="clear" w:color="auto" w:fill="FFFFFF"/>
          </w:rPr>
          <w:t>https://doi.org/10.1111/j.1365-294X.2005.02540.x</w:t>
        </w:r>
      </w:hyperlink>
    </w:p>
    <w:sectPr w:rsidR="0038644A" w:rsidRPr="002368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EBEE9" w14:textId="77777777" w:rsidR="00033A21" w:rsidRDefault="00033A21" w:rsidP="00421A2E">
      <w:pPr>
        <w:spacing w:after="0" w:line="240" w:lineRule="auto"/>
      </w:pPr>
      <w:r>
        <w:separator/>
      </w:r>
    </w:p>
  </w:endnote>
  <w:endnote w:type="continuationSeparator" w:id="0">
    <w:p w14:paraId="3C7AC478" w14:textId="77777777" w:rsidR="00033A21" w:rsidRDefault="00033A21" w:rsidP="0042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47093" w14:textId="77777777" w:rsidR="00C167C8" w:rsidRDefault="00C16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A65D4" w14:textId="77777777" w:rsidR="00C167C8" w:rsidRDefault="00C167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4E2E1" w14:textId="77777777" w:rsidR="00C167C8" w:rsidRDefault="00C16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644E9" w14:textId="77777777" w:rsidR="00033A21" w:rsidRDefault="00033A21" w:rsidP="00421A2E">
      <w:pPr>
        <w:spacing w:after="0" w:line="240" w:lineRule="auto"/>
      </w:pPr>
      <w:r>
        <w:separator/>
      </w:r>
    </w:p>
  </w:footnote>
  <w:footnote w:type="continuationSeparator" w:id="0">
    <w:p w14:paraId="0B694D77" w14:textId="77777777" w:rsidR="00033A21" w:rsidRDefault="00033A21" w:rsidP="00421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47149" w14:textId="77777777" w:rsidR="00C167C8" w:rsidRDefault="00C167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19B60" w14:textId="1D242E65" w:rsidR="00421A2E" w:rsidRPr="00C167C8" w:rsidRDefault="00C167C8" w:rsidP="00C167C8">
    <w:pPr>
      <w:spacing w:after="0" w:line="240" w:lineRule="auto"/>
      <w:rPr>
        <w:rFonts w:cstheme="minorHAnsi"/>
      </w:rPr>
    </w:pPr>
    <w:r>
      <w:rPr>
        <w:rFonts w:cstheme="minorHAnsi"/>
      </w:rPr>
      <w:t xml:space="preserve">Twiston-Davies, Becher &amp; Osborne. (2021). BEE-STEWARD: a research and decision support software for effective land management to promote bumblebee populations. </w:t>
    </w:r>
    <w:r>
      <w:rPr>
        <w:rFonts w:cstheme="minorHAnsi"/>
      </w:rPr>
      <w:t xml:space="preserve">Methods in Ecology and Evolution. </w:t>
    </w:r>
    <w:bookmarkStart w:id="0" w:name="_GoBack"/>
    <w:bookmarkEnd w:id="0"/>
  </w:p>
  <w:p w14:paraId="727A1E67" w14:textId="77777777" w:rsidR="00421A2E" w:rsidRDefault="00421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4FF18" w14:textId="77777777" w:rsidR="00C167C8" w:rsidRDefault="00C167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3NjI0MDezNLcwMDdV0lEKTi0uzszPAykwrAUA8AtIeSwAAAA="/>
  </w:docVars>
  <w:rsids>
    <w:rsidRoot w:val="009C1DAC"/>
    <w:rsid w:val="0000428C"/>
    <w:rsid w:val="00033A21"/>
    <w:rsid w:val="00063692"/>
    <w:rsid w:val="002368AC"/>
    <w:rsid w:val="00292129"/>
    <w:rsid w:val="00331A45"/>
    <w:rsid w:val="00362E06"/>
    <w:rsid w:val="0038644A"/>
    <w:rsid w:val="00391AE1"/>
    <w:rsid w:val="00421A2E"/>
    <w:rsid w:val="004565E9"/>
    <w:rsid w:val="004A3467"/>
    <w:rsid w:val="00510D72"/>
    <w:rsid w:val="0065231C"/>
    <w:rsid w:val="006D4388"/>
    <w:rsid w:val="006F393F"/>
    <w:rsid w:val="00843D8A"/>
    <w:rsid w:val="0097613D"/>
    <w:rsid w:val="009C1DAC"/>
    <w:rsid w:val="00A72C2B"/>
    <w:rsid w:val="00C167C8"/>
    <w:rsid w:val="00C26790"/>
    <w:rsid w:val="00C52004"/>
    <w:rsid w:val="00C52714"/>
    <w:rsid w:val="00EB3A1D"/>
    <w:rsid w:val="00F46CC0"/>
    <w:rsid w:val="00FC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E47F3"/>
  <w15:docId w15:val="{E8C65F39-A90E-469E-92C9-A627FC1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864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388"/>
    <w:rPr>
      <w:color w:val="0563C1" w:themeColor="hyperlink"/>
      <w:u w:val="single"/>
    </w:rPr>
  </w:style>
  <w:style w:type="character" w:customStyle="1" w:styleId="figurelink">
    <w:name w:val="figurelink"/>
    <w:basedOn w:val="DefaultParagraphFont"/>
    <w:rsid w:val="00C52004"/>
  </w:style>
  <w:style w:type="character" w:customStyle="1" w:styleId="Heading4Char">
    <w:name w:val="Heading 4 Char"/>
    <w:basedOn w:val="DefaultParagraphFont"/>
    <w:link w:val="Heading4"/>
    <w:uiPriority w:val="9"/>
    <w:rsid w:val="0038644A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8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hor">
    <w:name w:val="author"/>
    <w:basedOn w:val="DefaultParagraphFont"/>
    <w:rsid w:val="0038644A"/>
  </w:style>
  <w:style w:type="character" w:customStyle="1" w:styleId="pubyear">
    <w:name w:val="pubyear"/>
    <w:basedOn w:val="DefaultParagraphFont"/>
    <w:rsid w:val="0038644A"/>
  </w:style>
  <w:style w:type="character" w:customStyle="1" w:styleId="articletitle">
    <w:name w:val="articletitle"/>
    <w:basedOn w:val="DefaultParagraphFont"/>
    <w:rsid w:val="0038644A"/>
  </w:style>
  <w:style w:type="character" w:customStyle="1" w:styleId="vol">
    <w:name w:val="vol"/>
    <w:basedOn w:val="DefaultParagraphFont"/>
    <w:rsid w:val="0038644A"/>
  </w:style>
  <w:style w:type="character" w:customStyle="1" w:styleId="pagefirst">
    <w:name w:val="pagefirst"/>
    <w:basedOn w:val="DefaultParagraphFont"/>
    <w:rsid w:val="0038644A"/>
  </w:style>
  <w:style w:type="character" w:customStyle="1" w:styleId="pagelast">
    <w:name w:val="pagelast"/>
    <w:basedOn w:val="DefaultParagraphFont"/>
    <w:rsid w:val="0038644A"/>
  </w:style>
  <w:style w:type="paragraph" w:styleId="Header">
    <w:name w:val="header"/>
    <w:basedOn w:val="Normal"/>
    <w:link w:val="HeaderChar"/>
    <w:uiPriority w:val="99"/>
    <w:unhideWhenUsed/>
    <w:rsid w:val="00421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2E"/>
  </w:style>
  <w:style w:type="paragraph" w:styleId="Footer">
    <w:name w:val="footer"/>
    <w:basedOn w:val="Normal"/>
    <w:link w:val="FooterChar"/>
    <w:uiPriority w:val="99"/>
    <w:unhideWhenUsed/>
    <w:rsid w:val="00421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2E"/>
  </w:style>
  <w:style w:type="paragraph" w:styleId="BalloonText">
    <w:name w:val="Balloon Text"/>
    <w:basedOn w:val="Normal"/>
    <w:link w:val="BalloonTextChar"/>
    <w:uiPriority w:val="99"/>
    <w:semiHidden/>
    <w:unhideWhenUsed/>
    <w:rsid w:val="00843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D8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04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2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2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2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i.org/10.1111/j.1365-294X.2005.02540.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111/1365-2664.1316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tiff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DC7C23BB5CB41B944355ACB1100D1" ma:contentTypeVersion="10" ma:contentTypeDescription="Create a new document." ma:contentTypeScope="" ma:versionID="6d731a45abc700d919260a0dd3af84cc">
  <xsd:schema xmlns:xsd="http://www.w3.org/2001/XMLSchema" xmlns:xs="http://www.w3.org/2001/XMLSchema" xmlns:p="http://schemas.microsoft.com/office/2006/metadata/properties" xmlns:ns3="c35f5a0d-22f9-4063-af47-d210f95398a3" targetNamespace="http://schemas.microsoft.com/office/2006/metadata/properties" ma:root="true" ma:fieldsID="3de5e4e2b3ecd35668f29c0badc3658c" ns3:_="">
    <xsd:import namespace="c35f5a0d-22f9-4063-af47-d210f95398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f5a0d-22f9-4063-af47-d210f9539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555C-3E87-4824-AAC3-94C3B595C7C0}">
  <ds:schemaRefs>
    <ds:schemaRef ds:uri="http://schemas.microsoft.com/office/2006/metadata/properties"/>
    <ds:schemaRef ds:uri="http://purl.org/dc/terms/"/>
    <ds:schemaRef ds:uri="c35f5a0d-22f9-4063-af47-d210f95398a3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7BF362-BB7A-4C4D-A3DA-E909C50B8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27CBB-9DDD-40EC-85EC-59F75310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5f5a0d-22f9-4063-af47-d210f9539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0C43-5A1F-430C-A575-BCF2E183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Twiston-Davies, Grace</dc:creator>
  <cp:lastModifiedBy>Twiston-Davies, Grace</cp:lastModifiedBy>
  <cp:revision>3</cp:revision>
  <dcterms:created xsi:type="dcterms:W3CDTF">2021-01-25T09:53:00Z</dcterms:created>
  <dcterms:modified xsi:type="dcterms:W3CDTF">2021-05-17T13:35:00Z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0x010100584DC7C23BB5CB41B944355ACB1100D1</vt:lpwstr>
  </property>
</Properties>
</file>